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河北师范大学汇华学院附属小学</w:t>
      </w:r>
    </w:p>
    <w:p>
      <w:pPr>
        <w:jc w:val="center"/>
        <w:rPr>
          <w:rFonts w:hint="default"/>
          <w:b/>
          <w:bCs/>
          <w:sz w:val="32"/>
          <w:szCs w:val="32"/>
          <w:lang w:val="en-US" w:eastAsia="zh-CN"/>
        </w:rPr>
      </w:pPr>
      <w:r>
        <w:rPr>
          <w:rFonts w:hint="eastAsia"/>
          <w:b/>
          <w:bCs/>
          <w:sz w:val="32"/>
          <w:szCs w:val="32"/>
          <w:lang w:val="en-US" w:eastAsia="zh-CN"/>
        </w:rPr>
        <w:t>学生体质管理制度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为贯彻落实教育部关于进一步加强中小学生体质健康管理工作的通知，确保我校学生达到规定要求，特制定如下制度: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加强宣传教育引导。利用班队会，加强对学生体质健康重要性的宣传，通过体育与健康课程、大课间、课外体育锻炼、体育竞赛、班团队活动、家校协同联动等多种形式加强教育引导，让家长和学生科学认识体质健康的影响因素，了解运动在增强体质、促进健康、预防肥胖与近视、锤炼意志、健全人格等方面的重要作用，提高学生体育与健康素养,增强体质健康管理的意识和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开齐开足体育与健康课程。严格落实国家规定的体育与健康课程刚性要求，小学一至二年级每周4课时，小学三至六年级每周3课时，确保不以任何理由挤占体育与健康课程和学生校园体育活动。学生课间分区域分散活动安排，负责持续深入开展健康教育，鼓励师生加强体育锻炼，保证正常作息，增强身体素质。学生课间分区域分散活动，在各自班级及班级环境区内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保证体育活动时间。合理安排学生校内、校外体育活动时间，着力保障学生每天校内、校外各1小时体育活动时间。全面落实大课间体育活动制度，每天统一安排30分钟的大课间体育活动，每节课间安排学生走出教室适量活动和放松。大力推广家庭体育锻炼活动，有锻炼内容、锻炼强度和时长等方面的要求，不提倡安排大强度练习。学校要对体育家庭作业加强指导，提供优质的锻炼资源，及时和家长保持沟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四、提高体育教学质量。聚焦“教会、勤练、常赛”，逐步完善“健康知识+基本运动技能+专项运动技能”学校体育教学模式，让每位学生掌握1一2项运动技能。依靠</w:t>
      </w:r>
      <w:r>
        <w:rPr>
          <w:rFonts w:hint="eastAsia" w:ascii="宋体" w:hAnsi="宋体" w:eastAsia="宋体" w:cs="宋体"/>
          <w:sz w:val="28"/>
          <w:szCs w:val="28"/>
          <w:lang w:val="en-US" w:eastAsia="zh-CN"/>
        </w:rPr>
        <w:t>足球</w:t>
      </w:r>
      <w:r>
        <w:rPr>
          <w:rFonts w:hint="eastAsia" w:ascii="宋体" w:hAnsi="宋体" w:eastAsia="宋体" w:cs="宋体"/>
          <w:sz w:val="28"/>
          <w:szCs w:val="28"/>
        </w:rPr>
        <w:t>社团、篮球社团等，鼓励学生利用课余和节假日时间积极参加足球、篮球等项目的训练。组织开展“趣味运动会”“田径运动会”等多种形式的活动，构建完善的“校内竞赛一校级联赛一选拔性竞赛”中小学体育竞赛体系。体育老师积极参加校级、区级及以上的教研，进行集中备课。教师的指导要贯穿课程的整个过程。学校教导处适时对体育课的教学质量进行评价。加强中小学生体质健康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bookmarkStart w:id="0" w:name="_GoBack"/>
      <w:bookmarkEnd w:id="0"/>
      <w:r>
        <w:rPr>
          <w:rFonts w:hint="eastAsia" w:ascii="宋体" w:hAnsi="宋体" w:eastAsia="宋体" w:cs="宋体"/>
          <w:sz w:val="28"/>
          <w:szCs w:val="28"/>
        </w:rPr>
        <w:t>五、完善体质健康管理评价考核体系。要把体质健康管理工作学校的绩效考核体系。高度重视体质健康管理工作，建立日常参与、体育锻炼和竞赛、健康知识、体质监测和专项运动技能测试相结合的考查机制，积极探索将体育竞赛成绩纳入学生综合素质评价。对因病或其他不可抗因素不能参加体育竞赛的，要从实际出发，分类指导，进行评价。健全家校沟通机制，及时将学生的体质健康测试结果和健康体检结果反馈家长，形成家校协同育人合力。要严格落实《综合防控儿童青少年近视实施方案》要求，完善中小学生视力、睡眠状况监测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做好体质健康监测。全面贯彻落实《国家学生体质健康标准(2014年修订)》《学生体质健康监测评价办法》等系列文件要求，对体质健康管理内容定期进行全面监测，建立完善以体质健康水平为重点的“监测一评估一反馈一干预一保障”闭环体系。认真落实面向全体学生的体质健康测试制度和抽测复核制度，建立学生体质健康档案，真实、完整、有效地完成测试数据上报工作，研判学生体质健康水平，制定相应的体质健康提升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健全责任机制。学校细化体质健康管理规定，小学选聘“健康副校长”。将体质健康管理工作纳入学校的日常管理，定期召开会议进行专题研究，建立健康促进校长、班主任负责制，通过家长会、家长信、家访等形式加强与家长的沟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八、强化家校联系。学校将学生体质管理状况纳入学生体质健康监测和教育质量评价监测体系，开展动态监测。畅通家长反映问题和意见渠道，及时改进相关工作，切实保障学生体质健康科学管理。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8A5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2021-09-19T03:44:11Z</dcterms:created>
  <dc:creator>95454</dc:creator>
  <cp:lastModifiedBy>95454</cp:lastModifiedBy>
  <dcterms:modified xsi:type="dcterms:W3CDTF">2021-09-19T03:50:48Z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66FE4B2799FA441DB4B5833F64A0E365</vt:lpwstr>
  </property>
</Properties>
</file>